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Default="00F80698" w:rsidP="00F80698">
      <w:pPr>
        <w:pStyle w:val="Tytu"/>
      </w:pPr>
      <w:r>
        <w:t>O G Ł O S Z E N I E   O  P R Z E T A R G U</w:t>
      </w:r>
    </w:p>
    <w:p w:rsidR="00F80698" w:rsidRDefault="00F80698" w:rsidP="00F80698">
      <w:pPr>
        <w:pStyle w:val="Tytu"/>
      </w:pPr>
    </w:p>
    <w:p w:rsidR="00F80698" w:rsidRDefault="00F80698" w:rsidP="00F80698"/>
    <w:p w:rsidR="00F80698" w:rsidRDefault="00FC7273" w:rsidP="00F80698">
      <w:pPr>
        <w:pStyle w:val="Nagwek1"/>
      </w:pPr>
      <w:r>
        <w:t>BURMISTRZ BRZOZOWA OGŁASZA I</w:t>
      </w:r>
      <w:r w:rsidR="00F80698">
        <w:t xml:space="preserve"> PUBLICZNY PRZETARG USTNY NIEOGRANICZONY NA  SPRZEDAŻ NIERUCHOMOŚCI:</w:t>
      </w:r>
    </w:p>
    <w:p w:rsidR="00F40DAE" w:rsidRDefault="00F40DAE" w:rsidP="00F40DAE">
      <w:pPr>
        <w:jc w:val="both"/>
      </w:pPr>
    </w:p>
    <w:p w:rsidR="00F513D9" w:rsidRDefault="00F513D9" w:rsidP="00F513D9">
      <w:pPr>
        <w:jc w:val="both"/>
      </w:pPr>
      <w:r w:rsidRPr="00F513D9">
        <w:t xml:space="preserve">Działka Nr </w:t>
      </w:r>
      <w:r w:rsidRPr="00F513D9">
        <w:rPr>
          <w:szCs w:val="28"/>
        </w:rPr>
        <w:t>1566 o pow. 683 m2, objęta KW Nr 31978,</w:t>
      </w:r>
      <w:r w:rsidRPr="00F513D9">
        <w:t xml:space="preserve">  położona jest w centralnej strefie miasta Brzozów, przy ul. Schodowej, zabudowana budynkiem usługowym z częścią biurową, zlokalizowanym w północno-wschodniej części działki.</w:t>
      </w:r>
    </w:p>
    <w:p w:rsidR="00ED1DBC" w:rsidRPr="00F513D9" w:rsidRDefault="00ED1DBC" w:rsidP="00F513D9">
      <w:pPr>
        <w:jc w:val="both"/>
      </w:pPr>
    </w:p>
    <w:p w:rsidR="00F513D9" w:rsidRPr="00F513D9" w:rsidRDefault="00F513D9" w:rsidP="00F513D9">
      <w:pPr>
        <w:jc w:val="both"/>
      </w:pPr>
      <w:r w:rsidRPr="00F513D9">
        <w:t xml:space="preserve">Teren działki jest zróżnicowany, częściowo ogrodzony murem oporowym ceglanym i siatką, częściowo utwardzony, częściowo pokryty trawnikiem oraz </w:t>
      </w:r>
      <w:proofErr w:type="spellStart"/>
      <w:r w:rsidRPr="00F513D9">
        <w:t>nasadzeniami</w:t>
      </w:r>
      <w:proofErr w:type="spellEnd"/>
      <w:r w:rsidRPr="00F513D9">
        <w:t xml:space="preserve"> krzewów i roślin ozdobnych. Zabudowę pomocniczą działki stanowi budynek gospodarczy, zlokalizowany w południowej części działki.</w:t>
      </w:r>
      <w:r w:rsidR="00ED1DBC">
        <w:t xml:space="preserve"> </w:t>
      </w:r>
      <w:r w:rsidRPr="00F513D9">
        <w:t xml:space="preserve">Kształt działki jest nieregularny, wieloboczny. Działka nie posiada urządzonego  dojazdu. Dojście do działki odbywa się ciągiem pieszo- jezdnym, urządzonym </w:t>
      </w:r>
      <w:r w:rsidR="00ED1DBC">
        <w:br/>
      </w:r>
      <w:r w:rsidRPr="00F513D9">
        <w:t>na ulicy Schodowej, łączącej się z Rynkiem miasta. Bezpośrednie otoczenie nieruchomości stanowią nieruchomości gruntowe niezabudowane oraz zabudowa mieszkaniowa jednorodzinna. W bliskim sąsiedztwie nieruchomości zlokalizowane są obiekty handlowo-usługowe, zabudowa mieszkaniowa wielorodzinna, rynek miasta oraz obiekty użyteczności publicznej. W otoczeniu dalszym zlokalizowane są obiekty przemysłowe i produkcyjno- magazynowe. Uzbrojenie działki stanowi sieć elektroenergetyczna, telefoniczna, gazowa oraz wodno-kanalizacyjna.</w:t>
      </w:r>
      <w:r w:rsidR="00ED1DBC">
        <w:t xml:space="preserve"> </w:t>
      </w:r>
    </w:p>
    <w:p w:rsidR="00F513D9" w:rsidRPr="00F513D9" w:rsidRDefault="00F513D9" w:rsidP="00F513D9">
      <w:pPr>
        <w:jc w:val="both"/>
      </w:pPr>
      <w:r w:rsidRPr="00F513D9">
        <w:t xml:space="preserve">Na działkę </w:t>
      </w:r>
      <w:proofErr w:type="spellStart"/>
      <w:r w:rsidRPr="00F513D9">
        <w:t>ewid</w:t>
      </w:r>
      <w:proofErr w:type="spellEnd"/>
      <w:r w:rsidRPr="00F513D9">
        <w:t>. nr 1566 została wydana decyzja o ustaleniu lokalizacji inwestycji celu publicznego nr 189/08  z dnia 19.11.2008, znak: IGP.7331-151/08 dla inwestycji pod nazwą ,, Budowa sieci gazowej średnioprężnej dla potrzeb przyłączenia budynków mieszkalnych w mieście Brzozów, ul. Mickiewicza, Rynek’’. Przedmiotowa działka zost</w:t>
      </w:r>
      <w:r w:rsidR="00ED1DBC">
        <w:t xml:space="preserve">ała również ujawniona w decyzji </w:t>
      </w:r>
      <w:r w:rsidRPr="00F513D9">
        <w:t>o warunkach zabudowy nr 68/15 z dnia 16.06.2015 r., znak: IGP.6730.83.2015.GB dla inwestycji pod nazwą ,, Budowa budynku gospodarczego’’.</w:t>
      </w:r>
    </w:p>
    <w:p w:rsidR="00F513D9" w:rsidRPr="00F513D9" w:rsidRDefault="00F513D9" w:rsidP="00F513D9">
      <w:pPr>
        <w:jc w:val="both"/>
      </w:pPr>
      <w:r w:rsidRPr="00F513D9">
        <w:t xml:space="preserve">Zgodnie ze Studium Uwarunkowań i Kierunków Zagospodarowania Przestrzennego Gminy Brzozów nieruchomość leży w obszarze kształtowania się centrum </w:t>
      </w:r>
      <w:proofErr w:type="spellStart"/>
      <w:r w:rsidRPr="00F513D9">
        <w:t>administracyjno</w:t>
      </w:r>
      <w:proofErr w:type="spellEnd"/>
      <w:r w:rsidRPr="00F513D9">
        <w:t xml:space="preserve"> – usługowego gminy i powiatu w mieście Brzozowie </w:t>
      </w:r>
    </w:p>
    <w:p w:rsidR="00F513D9" w:rsidRPr="00F513D9" w:rsidRDefault="00ED1DBC" w:rsidP="00F513D9">
      <w:pPr>
        <w:jc w:val="both"/>
      </w:pPr>
      <w:r>
        <w:t>(</w:t>
      </w:r>
      <w:r w:rsidR="00F513D9" w:rsidRPr="00F513D9">
        <w:t>usługi publiczne) UP, ponadto działka leży w strefie ochrony zachowanych elementów zabytkowych dla obszaru rynku wraz z otoczeniem B-1 oraz w terenie istniejącej zabudowy mieszkalnej.</w:t>
      </w:r>
    </w:p>
    <w:p w:rsidR="00F513D9" w:rsidRPr="00F513D9" w:rsidRDefault="00F513D9" w:rsidP="00F513D9">
      <w:pPr>
        <w:jc w:val="both"/>
      </w:pPr>
      <w:r w:rsidRPr="00F513D9">
        <w:t xml:space="preserve">Zabudowę działki </w:t>
      </w:r>
      <w:proofErr w:type="spellStart"/>
      <w:r w:rsidRPr="00F513D9">
        <w:t>ewid</w:t>
      </w:r>
      <w:proofErr w:type="spellEnd"/>
      <w:r w:rsidRPr="00F513D9">
        <w:t xml:space="preserve">. nr 1566 stanowi budynek usługowy z częścią biurową </w:t>
      </w:r>
    </w:p>
    <w:p w:rsidR="00F513D9" w:rsidRPr="00F513D9" w:rsidRDefault="00F513D9" w:rsidP="00F513D9">
      <w:pPr>
        <w:jc w:val="both"/>
      </w:pPr>
      <w:r w:rsidRPr="00F513D9">
        <w:t>o pow. użytkowej 163,20 m2 oraz budynek gospodarczy o pow. użytkowej 31,30 m2, stanowiący zabudowę pomocniczą.</w:t>
      </w:r>
      <w:r w:rsidR="00ED1DBC">
        <w:t xml:space="preserve"> </w:t>
      </w:r>
      <w:r w:rsidRPr="00F513D9">
        <w:t xml:space="preserve">Budynek usługowy z częścią biurową – jest to obiekt murowany, dwukondygnacyjny, częściowo podpiwniczony, wybudowany w technologii tradycyjnej, w pierwszej połowie XX w. </w:t>
      </w:r>
    </w:p>
    <w:p w:rsidR="00F513D9" w:rsidRPr="00F513D9" w:rsidRDefault="00F513D9" w:rsidP="00F513D9">
      <w:pPr>
        <w:jc w:val="both"/>
      </w:pPr>
      <w:r w:rsidRPr="00F513D9">
        <w:lastRenderedPageBreak/>
        <w:t xml:space="preserve">Budynek posiada 2 wejścia od strony frontowej i 2 wejścia z tarasu od strony podwórza. Fundamenty budynku wylewane żelbetowe. Ściany zewnętrzne murowane z cegły, otynkowane tynkiem nakrapianym, bez izolacji pionowej, </w:t>
      </w:r>
      <w:r w:rsidR="00ED1DBC">
        <w:br/>
      </w:r>
      <w:r w:rsidRPr="00F513D9">
        <w:t xml:space="preserve">z licznymi ubytkami. Stropy betonowe na belkach stalowych. Dach konstrukcji drewnianej, kryty blachą ocynkowaną, z widocznymi śladami korozji. Zadaszenie nad wejściem od południowo- zachodniej strony budynku, kryte płytami falistymi z włókna szklanego. Stolarka okienna mieszana PCV, stalowa, drewniana </w:t>
      </w:r>
      <w:r w:rsidR="00ED1DBC">
        <w:br/>
      </w:r>
      <w:r w:rsidRPr="00F513D9">
        <w:t xml:space="preserve">i luksfery, częściowo okratowana. Stolarka drzwiowa wewnętrzna drewniana. Drzwi zewnętrzne drewniane i stalowe. Schody wewnętrzne wylewane żelbetowe, obłożone lastriko. Na klatce schodowej ściany częściowo obłożone lastriko, częściowo okładziną drewnopodobną z tworzywa sztucznego, posadzka betonowa. Wewnątrz budynku ściany są w przeważającej części otynkowane </w:t>
      </w:r>
    </w:p>
    <w:p w:rsidR="00F513D9" w:rsidRPr="00F513D9" w:rsidRDefault="00F513D9" w:rsidP="00F513D9">
      <w:pPr>
        <w:jc w:val="both"/>
      </w:pPr>
      <w:r w:rsidRPr="00F513D9">
        <w:t>i pomalowane, częściowo obłożone tapetą, a w pomieszczeniach sanitarnych płytkami ceramicznymi.  W pomieszczeniu przy wejściu ściany obłożone są panelami, w salach konferencyjnych częściowo obłożone boazerią, częściowo tynkiem japońskim, a w pomieszczeniach biurowych otynkowane i pokryte okładziną. W salach konferencyjnych oraz pomieszczeniach biurowych na piętrze podłogi pokryte są parkietem, w pomieszczeniu przy wejściu podłoga z desek, obłożona jest wykładziną dywanową, a w pomieszczeniach WC, w suterenach oraz na tarasie posadzka z płytek terakotowych.</w:t>
      </w:r>
      <w:r w:rsidR="00ED1DBC">
        <w:t xml:space="preserve"> </w:t>
      </w:r>
      <w:r w:rsidRPr="00F513D9">
        <w:t xml:space="preserve">Budynek wyposażony jest w instalację elektroenergetyczną, gazową, </w:t>
      </w:r>
      <w:proofErr w:type="spellStart"/>
      <w:r w:rsidRPr="00F513D9">
        <w:t>wod</w:t>
      </w:r>
      <w:proofErr w:type="spellEnd"/>
      <w:r w:rsidRPr="00F513D9">
        <w:t xml:space="preserve"> -kan. oraz C.O. gazowe + piecyki gazowe.</w:t>
      </w:r>
    </w:p>
    <w:p w:rsidR="00F513D9" w:rsidRPr="00F513D9" w:rsidRDefault="00F513D9" w:rsidP="00F513D9">
      <w:pPr>
        <w:jc w:val="both"/>
      </w:pPr>
      <w:r w:rsidRPr="00F513D9">
        <w:t xml:space="preserve">Budynek gospodarczy – jest to obiekt murowany, parterowy, niepodpiwniczony, posadowiony na bryle w kształcie litery L. Ściany zewnętrzne budynku murowane </w:t>
      </w:r>
    </w:p>
    <w:p w:rsidR="00F513D9" w:rsidRPr="00F513D9" w:rsidRDefault="00F513D9" w:rsidP="00F513D9">
      <w:pPr>
        <w:jc w:val="both"/>
      </w:pPr>
      <w:r w:rsidRPr="00F513D9">
        <w:t>z cegły, otynkowane tynkiem cementowo- wapiennym, z licznymi ubytkami. Dach konstrukcji drewnianej, kryty blachą. Wewnątrz budynku ściany częściowo otynkowane. Posadzki betonowe. Stolarka okienna i drzwiowa drewniana.</w:t>
      </w:r>
    </w:p>
    <w:p w:rsidR="00F513D9" w:rsidRPr="00F513D9" w:rsidRDefault="00F513D9" w:rsidP="00F513D9">
      <w:pPr>
        <w:jc w:val="both"/>
      </w:pPr>
      <w:r w:rsidRPr="00F513D9">
        <w:t>Budynek nie posiada wyposażenia w instalacje techniczne.</w:t>
      </w:r>
    </w:p>
    <w:p w:rsidR="00EF0D26" w:rsidRPr="00EF0D26" w:rsidRDefault="00EF0D26" w:rsidP="00EF0D26">
      <w:pPr>
        <w:jc w:val="both"/>
      </w:pPr>
    </w:p>
    <w:p w:rsidR="00F80698" w:rsidRDefault="00F80698" w:rsidP="00F80698"/>
    <w:p w:rsidR="00F80698" w:rsidRPr="00C05FFB" w:rsidRDefault="00F80698" w:rsidP="00F80698">
      <w:pPr>
        <w:rPr>
          <w:b/>
          <w:color w:val="FF0000"/>
        </w:rPr>
      </w:pPr>
      <w:r>
        <w:t xml:space="preserve">                                     </w:t>
      </w:r>
      <w:r>
        <w:rPr>
          <w:b/>
        </w:rPr>
        <w:t>Cen</w:t>
      </w:r>
      <w:r w:rsidR="00FC7273">
        <w:rPr>
          <w:b/>
        </w:rPr>
        <w:t>a w</w:t>
      </w:r>
      <w:r w:rsidR="007914F4">
        <w:rPr>
          <w:b/>
        </w:rPr>
        <w:t>ywoławcza nieruchomości</w:t>
      </w:r>
      <w:r w:rsidR="007914F4" w:rsidRPr="00730F42">
        <w:rPr>
          <w:b/>
        </w:rPr>
        <w:t xml:space="preserve">: </w:t>
      </w:r>
      <w:r w:rsidR="00F513D9">
        <w:rPr>
          <w:b/>
        </w:rPr>
        <w:t xml:space="preserve"> 270 000,00</w:t>
      </w:r>
      <w:r w:rsidR="00C76B2E">
        <w:rPr>
          <w:b/>
        </w:rPr>
        <w:t xml:space="preserve"> </w:t>
      </w:r>
      <w:r w:rsidRPr="00C76B2E">
        <w:rPr>
          <w:b/>
        </w:rPr>
        <w:t xml:space="preserve">zł   </w:t>
      </w:r>
    </w:p>
    <w:p w:rsidR="00F80698" w:rsidRPr="00730F42" w:rsidRDefault="00F80698" w:rsidP="00F80698">
      <w:pPr>
        <w:rPr>
          <w:b/>
        </w:rPr>
      </w:pPr>
      <w:r w:rsidRPr="00730F42">
        <w:rPr>
          <w:b/>
        </w:rPr>
        <w:t xml:space="preserve">                                     Wadium:             </w:t>
      </w:r>
      <w:r w:rsidR="00730F42" w:rsidRPr="00730F42">
        <w:rPr>
          <w:b/>
        </w:rPr>
        <w:t xml:space="preserve">      </w:t>
      </w:r>
      <w:r w:rsidR="004232BC">
        <w:rPr>
          <w:b/>
        </w:rPr>
        <w:t xml:space="preserve">                          </w:t>
      </w:r>
      <w:r w:rsidR="00F513D9">
        <w:rPr>
          <w:b/>
        </w:rPr>
        <w:t xml:space="preserve"> 27</w:t>
      </w:r>
      <w:r w:rsidR="00EF0D26">
        <w:rPr>
          <w:b/>
        </w:rPr>
        <w:t xml:space="preserve"> 000,00 </w:t>
      </w:r>
      <w:r w:rsidRPr="00730F42">
        <w:rPr>
          <w:b/>
        </w:rPr>
        <w:t xml:space="preserve">zł  </w:t>
      </w:r>
    </w:p>
    <w:p w:rsidR="00F80698" w:rsidRPr="00730F42" w:rsidRDefault="00F80698" w:rsidP="00F80698">
      <w:pPr>
        <w:rPr>
          <w:b/>
        </w:rPr>
      </w:pPr>
    </w:p>
    <w:p w:rsidR="00513FE9" w:rsidRDefault="009970F5" w:rsidP="00513FE9">
      <w:pPr>
        <w:rPr>
          <w:b/>
        </w:rPr>
      </w:pPr>
      <w:r>
        <w:rPr>
          <w:b/>
        </w:rPr>
        <w:t xml:space="preserve">           </w:t>
      </w:r>
    </w:p>
    <w:p w:rsidR="00513FE9" w:rsidRDefault="00513FE9" w:rsidP="00ED1DBC">
      <w:pPr>
        <w:jc w:val="both"/>
        <w:rPr>
          <w:b/>
        </w:rPr>
      </w:pPr>
      <w:r>
        <w:rPr>
          <w:b/>
        </w:rPr>
        <w:t>P</w:t>
      </w:r>
      <w:r w:rsidR="0075065C">
        <w:rPr>
          <w:b/>
        </w:rPr>
        <w:t>rzeta</w:t>
      </w:r>
      <w:r w:rsidR="00730F42">
        <w:rPr>
          <w:b/>
        </w:rPr>
        <w:t>r</w:t>
      </w:r>
      <w:r w:rsidR="00C05FFB">
        <w:rPr>
          <w:b/>
        </w:rPr>
        <w:t>g odbędz</w:t>
      </w:r>
      <w:r w:rsidR="00EF0D26">
        <w:rPr>
          <w:b/>
        </w:rPr>
        <w:t xml:space="preserve">ie się w dniu 25 września </w:t>
      </w:r>
      <w:r w:rsidR="00A24AED">
        <w:rPr>
          <w:b/>
        </w:rPr>
        <w:t>2017</w:t>
      </w:r>
      <w:r w:rsidR="00F40DAE">
        <w:rPr>
          <w:b/>
        </w:rPr>
        <w:t xml:space="preserve"> r. o godzinie </w:t>
      </w:r>
      <w:r w:rsidR="00F513D9">
        <w:rPr>
          <w:b/>
        </w:rPr>
        <w:t>10</w:t>
      </w:r>
      <w:r w:rsidR="00EF0D26">
        <w:rPr>
          <w:b/>
        </w:rPr>
        <w:t>.00.</w:t>
      </w:r>
      <w:r w:rsidR="00ED1DBC">
        <w:rPr>
          <w:b/>
        </w:rPr>
        <w:t xml:space="preserve"> </w:t>
      </w:r>
      <w:r>
        <w:rPr>
          <w:b/>
        </w:rPr>
        <w:t>w budynku Urzędu Mi</w:t>
      </w:r>
      <w:r w:rsidR="00753E0C">
        <w:rPr>
          <w:b/>
        </w:rPr>
        <w:t>ejskiego w Brzozowie pok. Nr 215</w:t>
      </w:r>
      <w:r>
        <w:rPr>
          <w:b/>
        </w:rPr>
        <w:t>, I</w:t>
      </w:r>
      <w:r w:rsidR="00D80EF4">
        <w:rPr>
          <w:b/>
        </w:rPr>
        <w:t>I</w:t>
      </w:r>
      <w:r>
        <w:rPr>
          <w:b/>
        </w:rPr>
        <w:t xml:space="preserve"> piętro.    </w:t>
      </w:r>
    </w:p>
    <w:p w:rsidR="00513FE9" w:rsidRDefault="00513FE9" w:rsidP="00ED1DBC">
      <w:pPr>
        <w:jc w:val="both"/>
        <w:rPr>
          <w:b/>
        </w:rPr>
      </w:pPr>
      <w:r>
        <w:rPr>
          <w:b/>
        </w:rPr>
        <w:t xml:space="preserve">  </w:t>
      </w:r>
    </w:p>
    <w:p w:rsidR="00513FE9" w:rsidRDefault="00513FE9" w:rsidP="00ED1DBC">
      <w:pPr>
        <w:pStyle w:val="Nagwek1"/>
        <w:jc w:val="both"/>
      </w:pPr>
    </w:p>
    <w:p w:rsidR="008727CA" w:rsidRDefault="00F80698" w:rsidP="00ED1DBC">
      <w:pPr>
        <w:pStyle w:val="Nagwek1"/>
        <w:jc w:val="both"/>
        <w:rPr>
          <w:b w:val="0"/>
        </w:rPr>
      </w:pPr>
      <w:r>
        <w:t xml:space="preserve">Warunkiem przystąpienia do przetargu  jest wpłata wadium w terminie </w:t>
      </w:r>
      <w:r w:rsidR="00ED1DBC">
        <w:br/>
      </w:r>
      <w:r>
        <w:t xml:space="preserve">do </w:t>
      </w:r>
      <w:r w:rsidR="000A25DA">
        <w:t xml:space="preserve">dnia </w:t>
      </w:r>
      <w:r w:rsidR="00EF0D26">
        <w:t>21 września</w:t>
      </w:r>
      <w:r w:rsidR="000209BB">
        <w:t xml:space="preserve"> </w:t>
      </w:r>
      <w:r w:rsidR="00A24AED">
        <w:t>2017</w:t>
      </w:r>
      <w:r>
        <w:t xml:space="preserve"> r. przelewem na rachunek Urzędu Miejskiego</w:t>
      </w:r>
      <w:r w:rsidR="00ED1DBC">
        <w:t xml:space="preserve"> </w:t>
      </w:r>
      <w:r w:rsidR="00ED1DBC">
        <w:br/>
      </w:r>
      <w:r w:rsidR="00F513D9">
        <w:t xml:space="preserve">w Brzozowie Nr </w:t>
      </w:r>
      <w:r w:rsidR="00F513D9" w:rsidRPr="002E122F">
        <w:t xml:space="preserve">86 1020 4391 0000 6502 0171 7776  </w:t>
      </w:r>
      <w:r>
        <w:t>Podkarpacki Bank Spółdzielczy Oddział w Brzozowie.</w:t>
      </w:r>
      <w:r w:rsidR="009970F5">
        <w:t xml:space="preserve">     </w:t>
      </w:r>
    </w:p>
    <w:p w:rsidR="00574177" w:rsidRPr="009970F5" w:rsidRDefault="00574177" w:rsidP="009970F5">
      <w:pPr>
        <w:rPr>
          <w:b/>
        </w:rPr>
      </w:pPr>
    </w:p>
    <w:p w:rsidR="00F513D9" w:rsidRDefault="00F80698" w:rsidP="00ED1DBC">
      <w:pPr>
        <w:pStyle w:val="Tekstpodstawowywcity"/>
        <w:ind w:left="0"/>
        <w:jc w:val="both"/>
      </w:pPr>
      <w:r>
        <w:lastRenderedPageBreak/>
        <w:t>W przetargu mogą brać udział osoby fizyczne i osoby prawne.</w:t>
      </w:r>
      <w:r w:rsidR="00ED1DBC">
        <w:t xml:space="preserve"> </w:t>
      </w:r>
      <w:r>
        <w:t xml:space="preserve">Wadium płacone przez uczestnika, który przetarg wygra zostanie zaliczone na poczet ceny </w:t>
      </w:r>
      <w:r w:rsidR="00ED1DBC">
        <w:t>n</w:t>
      </w:r>
      <w:r>
        <w:t xml:space="preserve">abycia nieruchomości.   </w:t>
      </w:r>
    </w:p>
    <w:p w:rsidR="00F80698" w:rsidRPr="00F513D9" w:rsidRDefault="00F513D9" w:rsidP="00ED1DBC">
      <w:pPr>
        <w:pStyle w:val="Nagwek1"/>
        <w:jc w:val="both"/>
        <w:rPr>
          <w:b w:val="0"/>
          <w:color w:val="000000"/>
        </w:rPr>
      </w:pPr>
      <w:r w:rsidRPr="00D60852">
        <w:rPr>
          <w:color w:val="000000"/>
        </w:rPr>
        <w:t xml:space="preserve">Cena wywoławcza nieruchomości nie zawiera podatku VAT. Podatek ten </w:t>
      </w:r>
      <w:r w:rsidR="00ED1DBC">
        <w:rPr>
          <w:color w:val="000000"/>
        </w:rPr>
        <w:br/>
      </w:r>
      <w:r w:rsidRPr="00D60852">
        <w:rPr>
          <w:color w:val="000000"/>
        </w:rPr>
        <w:t>w wysokości 23% będzie doliczony do ceny nabycia ustalonej w drodze przetargu.</w:t>
      </w:r>
      <w:r w:rsidR="00F80698">
        <w:t xml:space="preserve"> </w:t>
      </w:r>
    </w:p>
    <w:p w:rsidR="007914F4" w:rsidRDefault="00F80698" w:rsidP="00ED1DBC">
      <w:pPr>
        <w:jc w:val="both"/>
      </w:pPr>
      <w:r>
        <w:t>Pozostałym uczestnikom wadium zostanie zwrócone, jednak nie później niż przed upływem 3 dni od zamknięcia przetargu.</w:t>
      </w:r>
      <w:r w:rsidR="00ED1DBC">
        <w:t xml:space="preserve"> </w:t>
      </w:r>
      <w:r>
        <w:t>Wadium przepada w razie uchylenia się uczestnika, który przetarg wygra od zawarcia umowy notarialnej.</w:t>
      </w:r>
    </w:p>
    <w:p w:rsidR="00F80698" w:rsidRDefault="00F80698" w:rsidP="00ED1DBC">
      <w:pPr>
        <w:jc w:val="both"/>
      </w:pPr>
      <w:r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ED1DBC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Pr="00ED1DBC" w:rsidRDefault="00F80698" w:rsidP="00ED1DBC">
      <w:pPr>
        <w:jc w:val="both"/>
        <w:rPr>
          <w:b/>
        </w:rPr>
      </w:pPr>
      <w:r w:rsidRPr="00ED1DBC">
        <w:rPr>
          <w:b/>
        </w:rPr>
        <w:t>Szczegółowe informacje na temat sprzedawanej nieruchomości można uzyskać</w:t>
      </w:r>
      <w:r w:rsidR="00ED1DBC">
        <w:rPr>
          <w:b/>
        </w:rPr>
        <w:t xml:space="preserve"> </w:t>
      </w:r>
      <w:bookmarkStart w:id="0" w:name="_GoBack"/>
      <w:bookmarkEnd w:id="0"/>
      <w:r w:rsidR="002F0919" w:rsidRPr="00ED1DBC">
        <w:rPr>
          <w:b/>
        </w:rPr>
        <w:t>w Wydziale Gospodarki Nieruchomościami i Infrastruktury</w:t>
      </w:r>
      <w:r w:rsidRPr="00ED1DBC">
        <w:rPr>
          <w:b/>
        </w:rPr>
        <w:t xml:space="preserve"> Urzędu Miejskiego w Brzozowie pok. Nr 214 II p.</w:t>
      </w:r>
      <w:r w:rsidR="002F0919" w:rsidRPr="00ED1DBC">
        <w:rPr>
          <w:b/>
        </w:rPr>
        <w:t xml:space="preserve"> </w:t>
      </w:r>
      <w:r w:rsidRPr="00ED1DBC">
        <w:rPr>
          <w:b/>
        </w:rPr>
        <w:t>lu</w:t>
      </w:r>
      <w:r w:rsidR="00B86677" w:rsidRPr="00ED1DBC">
        <w:rPr>
          <w:b/>
        </w:rPr>
        <w:t>b pod nr telefonu (13) 306-10-71</w:t>
      </w:r>
      <w:r w:rsidRPr="00ED1DBC">
        <w:rPr>
          <w:b/>
        </w:rPr>
        <w:t xml:space="preserve">.  </w:t>
      </w:r>
    </w:p>
    <w:p w:rsidR="00F80698" w:rsidRDefault="00F80698" w:rsidP="00ED1DBC">
      <w:pPr>
        <w:jc w:val="both"/>
      </w:pPr>
    </w:p>
    <w:p w:rsidR="00F80698" w:rsidRDefault="00F80698" w:rsidP="00ED1DBC">
      <w:pPr>
        <w:jc w:val="both"/>
        <w:rPr>
          <w:b/>
        </w:rPr>
      </w:pPr>
      <w:r>
        <w:t>Burmistrz Brzozowa może odwołać  przetarg z uzasadnionej przyczyny.</w:t>
      </w:r>
    </w:p>
    <w:p w:rsidR="00F80698" w:rsidRDefault="00F80698" w:rsidP="00ED1DBC">
      <w:pPr>
        <w:ind w:left="360"/>
        <w:jc w:val="both"/>
      </w:pPr>
      <w:r>
        <w:t xml:space="preserve">   </w:t>
      </w:r>
    </w:p>
    <w:p w:rsidR="00F80698" w:rsidRDefault="00F80698" w:rsidP="00ED1DBC">
      <w:pPr>
        <w:jc w:val="both"/>
      </w:pPr>
      <w:r>
        <w:t>Wywieszo</w:t>
      </w:r>
      <w:r w:rsidR="00166A61">
        <w:t>no na</w:t>
      </w:r>
      <w:r w:rsidR="009970F5">
        <w:t xml:space="preserve"> ta</w:t>
      </w:r>
      <w:r w:rsidR="0075065C">
        <w:t>blicy o</w:t>
      </w:r>
      <w:r w:rsidR="00EF0D26">
        <w:t xml:space="preserve">głoszeń w dniu 23 sierpnia </w:t>
      </w:r>
      <w:r w:rsidR="00A24AED">
        <w:t>2017</w:t>
      </w:r>
      <w:r>
        <w:t xml:space="preserve"> r.</w:t>
      </w:r>
    </w:p>
    <w:p w:rsidR="00F80698" w:rsidRDefault="00F80698" w:rsidP="00ED1DBC">
      <w:pPr>
        <w:jc w:val="both"/>
        <w:rPr>
          <w:b/>
        </w:rPr>
      </w:pPr>
      <w:r>
        <w:t>Zdjęto z tablicy ogłosze</w:t>
      </w:r>
      <w:r w:rsidR="00166A61">
        <w:t>ń  w dniu ..........</w:t>
      </w:r>
      <w:r w:rsidR="00A24AED">
        <w:t>........2017</w:t>
      </w:r>
      <w:r w:rsidR="00BE2B9C">
        <w:t xml:space="preserve"> </w:t>
      </w:r>
      <w:r>
        <w:t xml:space="preserve"> r.</w:t>
      </w:r>
    </w:p>
    <w:p w:rsidR="00F82CE6" w:rsidRDefault="00F82CE6" w:rsidP="00ED1DBC">
      <w:pPr>
        <w:jc w:val="both"/>
      </w:pPr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209BB"/>
    <w:rsid w:val="00073413"/>
    <w:rsid w:val="000A07ED"/>
    <w:rsid w:val="000A25DA"/>
    <w:rsid w:val="000F0B05"/>
    <w:rsid w:val="00144AEA"/>
    <w:rsid w:val="00166A61"/>
    <w:rsid w:val="00201228"/>
    <w:rsid w:val="002A21BA"/>
    <w:rsid w:val="002D4337"/>
    <w:rsid w:val="002D7947"/>
    <w:rsid w:val="002F0919"/>
    <w:rsid w:val="00376E26"/>
    <w:rsid w:val="0039779C"/>
    <w:rsid w:val="003A2F8F"/>
    <w:rsid w:val="003B1788"/>
    <w:rsid w:val="00421E6B"/>
    <w:rsid w:val="004232BC"/>
    <w:rsid w:val="00484809"/>
    <w:rsid w:val="00497004"/>
    <w:rsid w:val="004A16DF"/>
    <w:rsid w:val="00513FE9"/>
    <w:rsid w:val="00574177"/>
    <w:rsid w:val="00601AEF"/>
    <w:rsid w:val="00627FAB"/>
    <w:rsid w:val="00636AF9"/>
    <w:rsid w:val="00637DBC"/>
    <w:rsid w:val="00671222"/>
    <w:rsid w:val="006A3292"/>
    <w:rsid w:val="00730F42"/>
    <w:rsid w:val="00732689"/>
    <w:rsid w:val="0075065C"/>
    <w:rsid w:val="00753E0C"/>
    <w:rsid w:val="00784F71"/>
    <w:rsid w:val="007914F4"/>
    <w:rsid w:val="008727CA"/>
    <w:rsid w:val="008A4338"/>
    <w:rsid w:val="00972BA7"/>
    <w:rsid w:val="009970F5"/>
    <w:rsid w:val="009C3A4D"/>
    <w:rsid w:val="00A03FE6"/>
    <w:rsid w:val="00A24AED"/>
    <w:rsid w:val="00A8332F"/>
    <w:rsid w:val="00B86677"/>
    <w:rsid w:val="00B9412F"/>
    <w:rsid w:val="00BB2A68"/>
    <w:rsid w:val="00BE2B9C"/>
    <w:rsid w:val="00C05FFB"/>
    <w:rsid w:val="00C44192"/>
    <w:rsid w:val="00C76B2E"/>
    <w:rsid w:val="00C9730C"/>
    <w:rsid w:val="00CB1C0D"/>
    <w:rsid w:val="00D80EF4"/>
    <w:rsid w:val="00DB3F9C"/>
    <w:rsid w:val="00DF25E6"/>
    <w:rsid w:val="00E7135B"/>
    <w:rsid w:val="00E774FC"/>
    <w:rsid w:val="00E902B8"/>
    <w:rsid w:val="00E91F9A"/>
    <w:rsid w:val="00E97577"/>
    <w:rsid w:val="00ED1DBC"/>
    <w:rsid w:val="00EF0D26"/>
    <w:rsid w:val="00EF65C3"/>
    <w:rsid w:val="00F2123B"/>
    <w:rsid w:val="00F326DD"/>
    <w:rsid w:val="00F36E97"/>
    <w:rsid w:val="00F40DAE"/>
    <w:rsid w:val="00F471B4"/>
    <w:rsid w:val="00F513D9"/>
    <w:rsid w:val="00F56478"/>
    <w:rsid w:val="00F80698"/>
    <w:rsid w:val="00F82CE6"/>
    <w:rsid w:val="00FC1D22"/>
    <w:rsid w:val="00FC7273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2016-09-16T08:05:00Z</cp:lastPrinted>
  <dcterms:created xsi:type="dcterms:W3CDTF">2017-08-23T06:25:00Z</dcterms:created>
  <dcterms:modified xsi:type="dcterms:W3CDTF">2017-08-23T06:25:00Z</dcterms:modified>
</cp:coreProperties>
</file>